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9A" w:rsidRDefault="004F412F">
      <w:pPr>
        <w:pStyle w:val="Prrafodelista"/>
        <w:ind w:left="0"/>
        <w:jc w:val="both"/>
        <w:rPr>
          <w:b/>
        </w:rPr>
      </w:pPr>
      <w:r>
        <w:rPr>
          <w:b/>
        </w:rPr>
        <w:t xml:space="preserve">I.-      </w:t>
      </w:r>
      <w:r>
        <w:rPr>
          <w:b/>
        </w:rPr>
        <w:t>Número de solicitudes de información</w:t>
      </w:r>
    </w:p>
    <w:p w:rsidR="000E499A" w:rsidRDefault="004F412F">
      <w:pPr>
        <w:jc w:val="both"/>
      </w:pPr>
      <w:r>
        <w:t xml:space="preserve"> En este rubro, se dan a conocer las solicitudes recibidas que pueden presen</w:t>
      </w:r>
      <w:r w:rsidR="00EB24DD">
        <w:t xml:space="preserve">tar por cualquier persona en la </w:t>
      </w:r>
      <w:r>
        <w:t>Unidad de Transparencia y Acceso a la Información</w:t>
      </w:r>
      <w:r w:rsidR="00EB24DD">
        <w:t xml:space="preserve"> del Municipio de San Ignacio, </w:t>
      </w:r>
      <w:r>
        <w:t>a través de l</w:t>
      </w:r>
      <w:r w:rsidR="0088329C">
        <w:t>a plataforma NACIONAL DE TRANSPARENCIA</w:t>
      </w:r>
      <w:r w:rsidR="00EB24DD">
        <w:t xml:space="preserve"> Y ACCESO A LA INFORMACION PUBLICA DEL ESTADO DE </w:t>
      </w:r>
      <w:bookmarkStart w:id="0" w:name="_GoBack"/>
      <w:bookmarkEnd w:id="0"/>
      <w:r w:rsidR="00EB24DD">
        <w:t>SINALOA.</w:t>
      </w:r>
    </w:p>
    <w:p w:rsidR="000E499A" w:rsidRDefault="004F412F">
      <w:pPr>
        <w:jc w:val="both"/>
      </w:pPr>
      <w:r>
        <w:t>El total de las solicitudes de informaci</w:t>
      </w:r>
      <w:r w:rsidR="0088329C">
        <w:t>ón recibidas durante el año 2023</w:t>
      </w:r>
      <w:r>
        <w:t xml:space="preserve">, asciende a </w:t>
      </w:r>
      <w:r w:rsidR="0088329C">
        <w:t>95</w:t>
      </w:r>
      <w:r>
        <w:t>.</w:t>
      </w:r>
    </w:p>
    <w:p w:rsidR="000E499A" w:rsidRDefault="000E499A">
      <w:pPr>
        <w:jc w:val="both"/>
      </w:pPr>
    </w:p>
    <w:tbl>
      <w:tblPr>
        <w:tblStyle w:val="Tablaconcuadrcula"/>
        <w:tblW w:w="0" w:type="auto"/>
        <w:tblLook w:val="04A0" w:firstRow="1" w:lastRow="0" w:firstColumn="1" w:lastColumn="0" w:noHBand="0" w:noVBand="1"/>
      </w:tblPr>
      <w:tblGrid>
        <w:gridCol w:w="4414"/>
        <w:gridCol w:w="4414"/>
      </w:tblGrid>
      <w:tr w:rsidR="000E499A">
        <w:tc>
          <w:tcPr>
            <w:tcW w:w="4414" w:type="dxa"/>
          </w:tcPr>
          <w:p w:rsidR="000E499A" w:rsidRDefault="004F412F">
            <w:pPr>
              <w:spacing w:after="0" w:line="240" w:lineRule="auto"/>
              <w:jc w:val="center"/>
              <w:rPr>
                <w:b/>
              </w:rPr>
            </w:pPr>
            <w:r>
              <w:rPr>
                <w:b/>
              </w:rPr>
              <w:t>SOL</w:t>
            </w:r>
            <w:r w:rsidR="0088329C">
              <w:rPr>
                <w:b/>
              </w:rPr>
              <w:t xml:space="preserve">ICITUDES PRESENTADAS POR LA PLATAFORMA NACIONAL DE TRANSPARENCIA </w:t>
            </w:r>
          </w:p>
        </w:tc>
        <w:tc>
          <w:tcPr>
            <w:tcW w:w="4414" w:type="dxa"/>
          </w:tcPr>
          <w:p w:rsidR="000E499A" w:rsidRDefault="004F412F">
            <w:pPr>
              <w:spacing w:after="0" w:line="240" w:lineRule="auto"/>
              <w:jc w:val="center"/>
              <w:rPr>
                <w:b/>
              </w:rPr>
            </w:pPr>
            <w:r>
              <w:rPr>
                <w:b/>
              </w:rPr>
              <w:t>CANTIDAD:</w:t>
            </w:r>
          </w:p>
        </w:tc>
      </w:tr>
      <w:tr w:rsidR="000E499A">
        <w:tc>
          <w:tcPr>
            <w:tcW w:w="4414" w:type="dxa"/>
          </w:tcPr>
          <w:p w:rsidR="000E499A" w:rsidRDefault="0088329C">
            <w:pPr>
              <w:spacing w:after="0" w:line="240" w:lineRule="auto"/>
              <w:jc w:val="both"/>
            </w:pPr>
            <w:r>
              <w:t>TOTAL :</w:t>
            </w:r>
          </w:p>
        </w:tc>
        <w:tc>
          <w:tcPr>
            <w:tcW w:w="4414" w:type="dxa"/>
          </w:tcPr>
          <w:p w:rsidR="000E499A" w:rsidRDefault="0088329C">
            <w:pPr>
              <w:spacing w:after="0" w:line="240" w:lineRule="auto"/>
              <w:jc w:val="both"/>
            </w:pPr>
            <w:r>
              <w:t>95</w:t>
            </w:r>
          </w:p>
        </w:tc>
      </w:tr>
    </w:tbl>
    <w:p w:rsidR="000E499A" w:rsidRDefault="000E499A">
      <w:pPr>
        <w:jc w:val="both"/>
      </w:pPr>
    </w:p>
    <w:p w:rsidR="000E499A" w:rsidRDefault="000E499A">
      <w:pPr>
        <w:jc w:val="both"/>
      </w:pPr>
    </w:p>
    <w:p w:rsidR="000E499A" w:rsidRDefault="004F412F">
      <w:pPr>
        <w:pStyle w:val="Prrafodelista"/>
        <w:numPr>
          <w:ilvl w:val="0"/>
          <w:numId w:val="1"/>
        </w:numPr>
        <w:jc w:val="both"/>
        <w:rPr>
          <w:b/>
        </w:rPr>
      </w:pPr>
      <w:r>
        <w:rPr>
          <w:b/>
        </w:rPr>
        <w:t>Número de solicitudes procesadas y respondidas.</w:t>
      </w:r>
    </w:p>
    <w:p w:rsidR="000E499A" w:rsidRDefault="000E499A">
      <w:pPr>
        <w:ind w:left="360"/>
        <w:jc w:val="both"/>
      </w:pPr>
    </w:p>
    <w:p w:rsidR="000E499A" w:rsidRDefault="004F412F">
      <w:pPr>
        <w:ind w:left="360"/>
        <w:jc w:val="both"/>
      </w:pPr>
      <w:r>
        <w:t>En este apart</w:t>
      </w:r>
      <w:r>
        <w:t xml:space="preserve">ado se refiere al trámite y atención que se dio a las solicitudes </w:t>
      </w:r>
      <w:r w:rsidR="0088329C">
        <w:t>que se recibieron en el año 2023</w:t>
      </w:r>
      <w:r>
        <w:t>, es decir, la modalidad de la entrega de la información.</w:t>
      </w:r>
    </w:p>
    <w:tbl>
      <w:tblPr>
        <w:tblStyle w:val="Tablaconcuadrcula"/>
        <w:tblW w:w="0" w:type="auto"/>
        <w:tblLook w:val="04A0" w:firstRow="1" w:lastRow="0" w:firstColumn="1" w:lastColumn="0" w:noHBand="0" w:noVBand="1"/>
      </w:tblPr>
      <w:tblGrid>
        <w:gridCol w:w="4414"/>
        <w:gridCol w:w="4414"/>
      </w:tblGrid>
      <w:tr w:rsidR="000E499A">
        <w:tc>
          <w:tcPr>
            <w:tcW w:w="4414" w:type="dxa"/>
          </w:tcPr>
          <w:p w:rsidR="000E499A" w:rsidRDefault="004F412F">
            <w:pPr>
              <w:spacing w:after="0" w:line="240" w:lineRule="auto"/>
              <w:jc w:val="both"/>
            </w:pPr>
            <w:r>
              <w:t>Solicitudes Respondidas.</w:t>
            </w:r>
          </w:p>
        </w:tc>
        <w:tc>
          <w:tcPr>
            <w:tcW w:w="4414" w:type="dxa"/>
          </w:tcPr>
          <w:p w:rsidR="000E499A" w:rsidRDefault="004F412F">
            <w:pPr>
              <w:spacing w:after="0" w:line="240" w:lineRule="auto"/>
              <w:jc w:val="both"/>
            </w:pPr>
            <w:r>
              <w:t>Solicitudes No Respondidas.</w:t>
            </w:r>
          </w:p>
        </w:tc>
      </w:tr>
      <w:tr w:rsidR="000E499A">
        <w:tc>
          <w:tcPr>
            <w:tcW w:w="4414" w:type="dxa"/>
          </w:tcPr>
          <w:p w:rsidR="000E499A" w:rsidRDefault="0088329C">
            <w:pPr>
              <w:spacing w:after="0" w:line="240" w:lineRule="auto"/>
              <w:jc w:val="both"/>
            </w:pPr>
            <w:r>
              <w:t>94</w:t>
            </w:r>
          </w:p>
        </w:tc>
        <w:tc>
          <w:tcPr>
            <w:tcW w:w="4414" w:type="dxa"/>
          </w:tcPr>
          <w:p w:rsidR="000E499A" w:rsidRDefault="004F412F">
            <w:pPr>
              <w:spacing w:after="0" w:line="240" w:lineRule="auto"/>
              <w:jc w:val="both"/>
            </w:pPr>
            <w:r>
              <w:t xml:space="preserve"> </w:t>
            </w:r>
            <w:r w:rsidR="0088329C">
              <w:t>1</w:t>
            </w:r>
          </w:p>
        </w:tc>
      </w:tr>
    </w:tbl>
    <w:p w:rsidR="000E499A" w:rsidRDefault="000E499A">
      <w:pPr>
        <w:jc w:val="both"/>
      </w:pPr>
    </w:p>
    <w:p w:rsidR="000E499A" w:rsidRDefault="000E499A">
      <w:pPr>
        <w:jc w:val="both"/>
      </w:pPr>
    </w:p>
    <w:p w:rsidR="000E499A" w:rsidRDefault="004F412F">
      <w:pPr>
        <w:pStyle w:val="Prrafodelista"/>
        <w:numPr>
          <w:ilvl w:val="0"/>
          <w:numId w:val="1"/>
        </w:numPr>
        <w:jc w:val="both"/>
        <w:rPr>
          <w:b/>
        </w:rPr>
      </w:pPr>
      <w:r>
        <w:rPr>
          <w:b/>
        </w:rPr>
        <w:t>Procesamiento de cada solicitud</w:t>
      </w:r>
    </w:p>
    <w:p w:rsidR="000E499A" w:rsidRDefault="000E499A">
      <w:pPr>
        <w:jc w:val="both"/>
      </w:pPr>
    </w:p>
    <w:p w:rsidR="000E499A" w:rsidRDefault="004F412F">
      <w:pPr>
        <w:jc w:val="both"/>
      </w:pPr>
      <w:r>
        <w:t>La Ley de Transparencia y Acceso a la Información Pública del Estado de Sinaloa, señal las respuestas de las solicitudes de información deberán ser notificadas al interesado al menor tiempo posible, mismo que no podrá exceder de 10 días hábiles.</w:t>
      </w:r>
    </w:p>
    <w:p w:rsidR="000E499A" w:rsidRDefault="004F412F">
      <w:pPr>
        <w:jc w:val="both"/>
      </w:pPr>
      <w:r>
        <w:t>En el mome</w:t>
      </w:r>
      <w:r>
        <w:t>nto que llega solicitud de información se descarga, se hace el oficio para mandarlo a la administración o área que pertenezca la información que se solicita, se les da un tiempo determinado a el área que se dirige, para poder dar respuesta en tiempo y form</w:t>
      </w:r>
      <w:r>
        <w:t>a.</w:t>
      </w:r>
    </w:p>
    <w:p w:rsidR="000E499A" w:rsidRDefault="000E499A">
      <w:pPr>
        <w:jc w:val="both"/>
      </w:pPr>
    </w:p>
    <w:p w:rsidR="000E499A" w:rsidRDefault="000E499A">
      <w:pPr>
        <w:jc w:val="both"/>
      </w:pPr>
    </w:p>
    <w:sectPr w:rsidR="000E49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2F" w:rsidRDefault="004F412F">
      <w:pPr>
        <w:spacing w:line="240" w:lineRule="auto"/>
      </w:pPr>
      <w:r>
        <w:separator/>
      </w:r>
    </w:p>
  </w:endnote>
  <w:endnote w:type="continuationSeparator" w:id="0">
    <w:p w:rsidR="004F412F" w:rsidRDefault="004F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2F" w:rsidRDefault="004F412F">
      <w:pPr>
        <w:spacing w:after="0"/>
      </w:pPr>
      <w:r>
        <w:separator/>
      </w:r>
    </w:p>
  </w:footnote>
  <w:footnote w:type="continuationSeparator" w:id="0">
    <w:p w:rsidR="004F412F" w:rsidRDefault="004F412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127D1"/>
    <w:multiLevelType w:val="multilevel"/>
    <w:tmpl w:val="76B127D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9"/>
    <w:rsid w:val="000125A9"/>
    <w:rsid w:val="00092FEA"/>
    <w:rsid w:val="000E499A"/>
    <w:rsid w:val="00242678"/>
    <w:rsid w:val="00427512"/>
    <w:rsid w:val="004F412F"/>
    <w:rsid w:val="0076616C"/>
    <w:rsid w:val="00815578"/>
    <w:rsid w:val="0088329C"/>
    <w:rsid w:val="009F39CF"/>
    <w:rsid w:val="00A318AF"/>
    <w:rsid w:val="00A80DCB"/>
    <w:rsid w:val="00C61F04"/>
    <w:rsid w:val="00D53B78"/>
    <w:rsid w:val="00DB4F20"/>
    <w:rsid w:val="00E8421D"/>
    <w:rsid w:val="00EB24DD"/>
    <w:rsid w:val="10E275DF"/>
    <w:rsid w:val="1A98475D"/>
    <w:rsid w:val="26BE36E4"/>
    <w:rsid w:val="73271FB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B1D"/>
  <w15:docId w15:val="{805E10A0-71D5-42A4-B706-38038D44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2</cp:revision>
  <dcterms:created xsi:type="dcterms:W3CDTF">2024-03-19T19:44:00Z</dcterms:created>
  <dcterms:modified xsi:type="dcterms:W3CDTF">2024-03-19T19:44:00Z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2B65FF1200904B54971961B529B2B435</vt:lpwstr>
  </property>
</Properties>
</file>